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05-0451/2608/2024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УИД86MS0063-01-2024-002333-35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2 ст. 12.2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Юрьева Александра Анатольевича, </w:t>
      </w:r>
      <w:r>
        <w:rPr>
          <w:rStyle w:val="cat-PassportDatagrp-23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гражданина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>
        <w:rPr>
          <w:rStyle w:val="cat-UserDefinedgrp-4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в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на 725 км Тюмень-Тобольск-Ханты-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Юрьев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управлял транспортным средством </w:t>
      </w:r>
      <w:r>
        <w:rPr>
          <w:rStyle w:val="cat-CarMakeModelgrp-25rplc-17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на котором отсутствовал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передний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03.01.2024 Юрьев А.А. заявил ходатайство о рассмотрении дела об административном правонарушении по месту жительства в г. Сургуте. Определением от 09.01.2024г. ходатайство Юрьева А.А. удовлетворено, дело об административном правонарушении передано на рассмотрение в г. Сургут. 18.03.2024г. дело об административном правонарушении поступило на судебный участок.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Юрьев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 заседании ходатайств не заявлял, вину признал в полном объеме</w:t>
      </w:r>
      <w:r>
        <w:rPr>
          <w:rFonts w:ascii="Times New Roman" w:eastAsia="Times New Roman" w:hAnsi="Times New Roman" w:cs="Times New Roman"/>
          <w:sz w:val="27"/>
          <w:szCs w:val="27"/>
        </w:rPr>
        <w:t>, пояснил, ч</w:t>
      </w:r>
      <w:r>
        <w:rPr>
          <w:rFonts w:ascii="Times New Roman" w:eastAsia="Times New Roman" w:hAnsi="Times New Roman" w:cs="Times New Roman"/>
          <w:sz w:val="27"/>
          <w:szCs w:val="27"/>
        </w:rPr>
        <w:t>то по дороге попал в ДТП, повредился передний бампер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 прикрепил </w:t>
      </w:r>
      <w:r>
        <w:rPr>
          <w:rFonts w:ascii="Times New Roman" w:eastAsia="Times New Roman" w:hAnsi="Times New Roman" w:cs="Times New Roman"/>
          <w:sz w:val="27"/>
          <w:szCs w:val="27"/>
        </w:rPr>
        <w:t>госномер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проволку</w:t>
      </w:r>
      <w:r>
        <w:rPr>
          <w:rFonts w:ascii="Times New Roman" w:eastAsia="Times New Roman" w:hAnsi="Times New Roman" w:cs="Times New Roman"/>
          <w:sz w:val="27"/>
          <w:szCs w:val="27"/>
        </w:rPr>
        <w:t>, но потерял его при движении.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вины </w:t>
      </w:r>
      <w:r>
        <w:rPr>
          <w:rFonts w:ascii="Times New Roman" w:eastAsia="Times New Roman" w:hAnsi="Times New Roman" w:cs="Times New Roman"/>
          <w:sz w:val="27"/>
          <w:szCs w:val="27"/>
        </w:rPr>
        <w:t>Юрьева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</w:t>
      </w:r>
      <w:r>
        <w:rPr>
          <w:rFonts w:ascii="Times New Roman" w:eastAsia="Times New Roman" w:hAnsi="Times New Roman" w:cs="Times New Roman"/>
          <w:sz w:val="27"/>
          <w:szCs w:val="27"/>
        </w:rPr>
        <w:t>ХМ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560980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03.01.2024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-паспорт транспортного средства </w:t>
      </w:r>
      <w:r>
        <w:rPr>
          <w:rStyle w:val="cat-CarMakeModelgrp-26rplc-2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-договор купли-продажи транспортного средства </w:t>
      </w:r>
      <w:r>
        <w:rPr>
          <w:rStyle w:val="cat-CarMakeModelgrp-26rplc-30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фотографи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транспортного средства </w:t>
      </w:r>
      <w:r>
        <w:rPr>
          <w:rStyle w:val="cat-CarMakeModelgrp-25rplc-31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которо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передний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отсутству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 ИДПС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ДПС ГИБДД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 России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>ХМАО-Югра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представленные документы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движения,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Юрьев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управлял транспортным средством, на котором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передний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знак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п. 2.3.1 названных Правил водитель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в том числе и установку на транспортном средстве регистрационных знаков.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Юрьева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2 ст.12.2 Кодекса РФ об административных правонарушениях –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</w:t>
      </w:r>
      <w:r>
        <w:rPr>
          <w:rFonts w:ascii="Roboto" w:eastAsia="Roboto" w:hAnsi="Roboto" w:cs="Roboto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без государственных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>ов.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ответственность лица, в отношении которого ведется производство по делу об административном правонарушении,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Юрьев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течении года привлекался к административной ответственности за нарушение Правил дорожного движения, по которым срок, предусмотренный ст. 4.6 КоАП РФ, не истек.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Юрьева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 w:line="259" w:lineRule="auto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Юрьева Александра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12.2 КоАП РФ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размере 5000 (пять тысяч) рублей.</w:t>
      </w: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на расчетный счет № 03100643000000018700 в РКЦ г. Ханты-Мансийска//УФК по Ханты-Мансийскому автономному округу – Югре г. Ханты-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007162163,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40102810245370000007, ОКТМО 71876000, ИНН 8601010390, КПП 860101001 КОД БК 188 116 011 230 100 01 140, УИН 188 104 862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910204527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п.1.3 ст. 32.2 КоАП РФ при уплате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лицом, привлеченным к административное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суток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142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41rplc-53"/>
          <w:rFonts w:ascii="Times New Roman" w:eastAsia="Times New Roman" w:hAnsi="Times New Roman" w:cs="Times New Roman"/>
          <w:sz w:val="20"/>
          <w:szCs w:val="20"/>
        </w:rPr>
        <w:t>...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CarMakeModelgrp-25rplc-17">
    <w:name w:val="cat-CarMakeModel grp-25 rplc-17"/>
    <w:basedOn w:val="DefaultParagraphFont"/>
  </w:style>
  <w:style w:type="character" w:customStyle="1" w:styleId="cat-CarMakeModelgrp-26rplc-29">
    <w:name w:val="cat-CarMakeModel grp-26 rplc-29"/>
    <w:basedOn w:val="DefaultParagraphFont"/>
  </w:style>
  <w:style w:type="character" w:customStyle="1" w:styleId="cat-CarMakeModelgrp-26rplc-30">
    <w:name w:val="cat-CarMakeModel grp-26 rplc-30"/>
    <w:basedOn w:val="DefaultParagraphFont"/>
  </w:style>
  <w:style w:type="character" w:customStyle="1" w:styleId="cat-CarMakeModelgrp-25rplc-31">
    <w:name w:val="cat-CarMakeModel grp-25 rplc-31"/>
    <w:basedOn w:val="DefaultParagraphFont"/>
  </w:style>
  <w:style w:type="character" w:customStyle="1" w:styleId="cat-UserDefinedgrp-41rplc-53">
    <w:name w:val="cat-UserDefined grp-41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